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体育学院课堂教学评价表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34"/>
        <w:gridCol w:w="5116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511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理念与目标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设计理念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体育课程教学准备充分，设计理念先进，突出学生主体地位，教与学活动有机结合，注重学生全面发展。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教学目标清晰，表述准确；注重通过技能学习实现体能发展；注重联系专业特点；重视课程思政。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内容与对象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教学内容安排合理且充实，注重教材之间的逻辑关系，能体现高校体育课程的新特点；教学内容难度适中，容量适宜，重难点把握得当。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教学对象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对教学班的学生结构、专业状况、身心特点、运动技能与素质基础以及差异状况等有正确认识，并据此设计教学；教学班规模符合国家要求。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策略与方法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教学手段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教学手段的选择与运用合理，有利于重点难点解决和教学目标的达成；能正确使用现代教学手段，辅助教学效果好。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教学模式的设计和教学方法的选择符合内容特点和学生的实际；学习指导重点突出，注重差异教学和个别指导，注重能力培养，精讲多练；注重激发学生的学习动机和兴趣，正确运用评价、激励等教学方法。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教学流程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总体设计思路清晰，结构合理、完整；各环节衔接自然，时间安排恰当；教与学的活动进行流畅，时间把控准确。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教学组织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口令指挥得当；正确运用教学分组与队列、队形，符合学生学习特点和需求；能根据需要正确使用体育骨干；合理使用和布置场地器材，确保过程安全有序。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能力与素质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讲解示范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教学讲解正确规范，时机把握得当，表达自然，体态语言运用合理；能以正确的方式示范动作，示范动作正确优美；讲解示范结合运用恰当。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综合表现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教师语言规范，简练准确，逻辑性强，富有感染力；教态自然大方；对教学过程的把控能力强，能灵活机智处理教学过程中出现的问题。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课程思政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课程思政融入教学自然合理，与教学内容关联性强，立德树人效果显著。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效果与特色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教学效果（5分）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重过程评价，客观反映学生的学习状态；课堂气氛活跃，教学过程趣味性和启发性强，师生互动性好融洽，学生学习积极、主动。教学目标达成度高，解决实际教学中的重点难点问题；学生能力得到有效发展，展示较高的教学能力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特色创新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1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注重教学创新，含课程结构、教学模式、方法、组织形式以及表达方式等创新。</w:t>
            </w:r>
          </w:p>
        </w:tc>
        <w:tc>
          <w:tcPr>
            <w:tcW w:w="9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综合评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价结果</w:t>
            </w:r>
          </w:p>
        </w:tc>
        <w:tc>
          <w:tcPr>
            <w:tcW w:w="722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评分</w:t>
      </w:r>
      <w:r>
        <w:rPr>
          <w:rFonts w:hint="eastAsia"/>
          <w:b/>
          <w:bCs/>
        </w:rPr>
        <w:t>等级分值：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优：90—100，良：80—89，中：70—79，较差：60—69，差：60分以下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体育学院教师听（看）课记录表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4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教学过程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教学评价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综合评价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sz w:val="24"/>
        </w:rPr>
        <w:t>授课教师签名：                    听（看）课教师签名：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  <w:docVar w:name="KSO_WPS_MARK_KEY" w:val="0827e7ac-f2c6-4175-9879-6b7fb2c4b1d7"/>
  </w:docVars>
  <w:rsids>
    <w:rsidRoot w:val="00000000"/>
    <w:rsid w:val="3C4C7C29"/>
    <w:rsid w:val="5AF6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984</Words>
  <Characters>1006</Characters>
  <Lines>0</Lines>
  <Paragraphs>0</Paragraphs>
  <TotalTime>0</TotalTime>
  <ScaleCrop>false</ScaleCrop>
  <LinksUpToDate>false</LinksUpToDate>
  <CharactersWithSpaces>1006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2024-09-11T05:07:00Z</dcterms:created>
  <dc:creator>User</dc:creator>
  <cp:lastModifiedBy>User</cp:lastModifiedBy>
  <dcterms:modified xsi:type="dcterms:W3CDTF">2024-09-11T05:08:05Z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FEF83DC631464EF5978B4C9DB1A0BB7A</vt:lpwstr>
  </property>
</Properties>
</file>